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Domo Consulting Partner RFP Template</w:t>
      </w:r>
    </w:p>
    <w:p>
      <w:pPr>
        <w:pStyle w:val="Heading2"/>
      </w:pPr>
      <w:r>
        <w:t>1. Company Background</w:t>
      </w:r>
    </w:p>
    <w:p>
      <w:r>
        <w:t>Provide an overview of your organization, including industry, size, business model, regions served, and strategic priorities.</w:t>
      </w:r>
    </w:p>
    <w:p>
      <w:pPr>
        <w:pStyle w:val="Heading2"/>
      </w:pPr>
      <w:r>
        <w:t>2. Current Data &amp; Analytics Landscape</w:t>
      </w:r>
    </w:p>
    <w:p>
      <w:r>
        <w:t>Describe your current BI tools, reporting workflows, data warehouse, manual processes, and challenges you want to overcome.</w:t>
      </w:r>
    </w:p>
    <w:p>
      <w:pPr>
        <w:pStyle w:val="Heading2"/>
      </w:pPr>
      <w:r>
        <w:t>3. Project Goals &amp; Business Outcomes</w:t>
      </w:r>
    </w:p>
    <w:p>
      <w:r>
        <w:t>Define what success looks like. List expected business outcomes such as improved reporting speed, real‑time insights, governance, or consolidation.</w:t>
      </w:r>
    </w:p>
    <w:p>
      <w:pPr>
        <w:pStyle w:val="Heading2"/>
      </w:pPr>
      <w:r>
        <w:t>4. Scope of Work</w:t>
      </w:r>
    </w:p>
    <w:p>
      <w:r>
        <w:t>Specify requirements such as implementation, connector setup, ETL/Magic ETL development, dashboards, governance, training, and support.</w:t>
      </w:r>
    </w:p>
    <w:p>
      <w:pPr>
        <w:pStyle w:val="Heading2"/>
      </w:pPr>
      <w:r>
        <w:t>5. Success Metrics (KPIs)</w:t>
      </w:r>
    </w:p>
    <w:p>
      <w:r>
        <w:t>Provide measurable success criteria such as efficiency gains, adoption rate, time saved, accuracy improvements, and ROI.</w:t>
      </w:r>
    </w:p>
    <w:p>
      <w:pPr>
        <w:pStyle w:val="Heading2"/>
      </w:pPr>
      <w:r>
        <w:t>6. Technical Requirements</w:t>
      </w:r>
    </w:p>
    <w:p>
      <w:r>
        <w:t>Include expected data volume, refresh frequency, security policies, governance standards, integrations, and architecture requirements.</w:t>
      </w:r>
    </w:p>
    <w:p>
      <w:pPr>
        <w:pStyle w:val="Heading2"/>
      </w:pPr>
      <w:r>
        <w:t>7. Project Timeline &amp; Milestones</w:t>
      </w:r>
    </w:p>
    <w:p>
      <w:r>
        <w:t>Define desired project start date, 30/60/90-day goals, deployment phases, and go-live expectations.</w:t>
      </w:r>
    </w:p>
    <w:p>
      <w:pPr>
        <w:pStyle w:val="Heading2"/>
      </w:pPr>
      <w:r>
        <w:t>8. Internal Stakeholders &amp; Roles</w:t>
      </w:r>
    </w:p>
    <w:p>
      <w:r>
        <w:t>List executive sponsor, IT owner, business champions, analyst teams, and their responsibilities.</w:t>
      </w:r>
    </w:p>
    <w:p>
      <w:pPr>
        <w:pStyle w:val="Heading2"/>
      </w:pPr>
      <w:r>
        <w:t>9. Vendor Qualification Requirements</w:t>
      </w:r>
    </w:p>
    <w:p>
      <w:r>
        <w:t>Request partner credentials, certifications, years of Domo experience, industry specialization, and case studies.</w:t>
      </w:r>
    </w:p>
    <w:p>
      <w:pPr>
        <w:pStyle w:val="Heading2"/>
      </w:pPr>
      <w:r>
        <w:t>10. Pricing Structure</w:t>
      </w:r>
    </w:p>
    <w:p>
      <w:r>
        <w:t>Request transparent costing including implementation, ongoing support, optional services, and licensing advisory.</w:t>
      </w:r>
    </w:p>
    <w:p>
      <w:pPr>
        <w:pStyle w:val="Heading2"/>
      </w:pPr>
      <w:r>
        <w:t>11. Governance &amp; Support Expectations</w:t>
      </w:r>
    </w:p>
    <w:p>
      <w:r>
        <w:t>Ask for support model, SLAs, ongoing maintenance structure, documentation, and knowledge transfer approach.</w:t>
      </w:r>
    </w:p>
    <w:p>
      <w:pPr>
        <w:pStyle w:val="Heading2"/>
      </w:pPr>
      <w:r>
        <w:t>12. Risk &amp; Compliance</w:t>
      </w:r>
    </w:p>
    <w:p>
      <w:r>
        <w:t>Request risk mitigation planning, data protection compliance, backup approach, and business continuity strategy.</w:t>
      </w:r>
    </w:p>
    <w:p>
      <w:pPr>
        <w:pStyle w:val="Heading2"/>
      </w:pPr>
      <w:r>
        <w:t>13. Proposal Submission Format</w:t>
      </w:r>
    </w:p>
    <w:p>
      <w:r>
        <w:t>Specify response checklist: Executive summary, delivery approach, commercial proposal, references, legal compliance.</w:t>
      </w:r>
    </w:p>
    <w:p>
      <w:pPr>
        <w:pStyle w:val="Heading2"/>
      </w:pPr>
      <w:r>
        <w:t>14. Evaluation Criteria</w:t>
      </w:r>
    </w:p>
    <w:p>
      <w:r>
        <w:t>Describe how vendors will be assessed: experience, capability, price, methodology, innovation, cultural fit.</w:t>
      </w:r>
    </w:p>
    <w:p>
      <w:pPr>
        <w:pStyle w:val="Heading2"/>
      </w:pPr>
      <w:r>
        <w:t>15. RFP Submission Details</w:t>
      </w:r>
    </w:p>
    <w:p>
      <w:r>
        <w:t>Submission Deadline: __________________</w:t>
        <w:br/>
        <w:t>Contact Name: __________________</w:t>
        <w:br/>
        <w:t>Email: __________________</w:t>
        <w:br/>
        <w:t>Phone: 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